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65D33701"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Pr="004519D0">
        <w:rPr>
          <w:rFonts w:asciiTheme="minorHAnsi" w:hAnsiTheme="minorHAnsi" w:cstheme="minorHAnsi"/>
          <w:b/>
          <w:bCs/>
          <w:color w:val="auto"/>
          <w:sz w:val="18"/>
          <w:szCs w:val="18"/>
        </w:rPr>
        <w:t xml:space="preserve"> </w:t>
      </w:r>
      <w:r w:rsidR="00913F67">
        <w:rPr>
          <w:rFonts w:asciiTheme="minorHAnsi" w:hAnsiTheme="minorHAnsi" w:cstheme="minorHAnsi"/>
          <w:b/>
          <w:bCs/>
          <w:color w:val="auto"/>
          <w:sz w:val="18"/>
          <w:szCs w:val="18"/>
        </w:rPr>
        <w:t>Peritonitis in Peritoneal Dialysis</w:t>
      </w:r>
      <w:r w:rsidR="00166698">
        <w:rPr>
          <w:rFonts w:asciiTheme="minorHAnsi" w:hAnsiTheme="minorHAnsi" w:cstheme="minorHAnsi"/>
          <w:b/>
          <w:bCs/>
          <w:color w:val="auto"/>
          <w:sz w:val="18"/>
          <w:szCs w:val="18"/>
        </w:rPr>
        <w:t xml:space="preserve"> Enduring Mate</w:t>
      </w:r>
      <w:r w:rsidR="004F357B">
        <w:rPr>
          <w:rFonts w:asciiTheme="minorHAnsi" w:hAnsiTheme="minorHAnsi" w:cstheme="minorHAnsi"/>
          <w:b/>
          <w:bCs/>
          <w:color w:val="auto"/>
          <w:sz w:val="18"/>
          <w:szCs w:val="18"/>
        </w:rPr>
        <w:t>r</w:t>
      </w:r>
      <w:r w:rsidR="00166698">
        <w:rPr>
          <w:rFonts w:asciiTheme="minorHAnsi" w:hAnsiTheme="minorHAnsi" w:cstheme="minorHAnsi"/>
          <w:b/>
          <w:bCs/>
          <w:color w:val="auto"/>
          <w:sz w:val="18"/>
          <w:szCs w:val="18"/>
        </w:rPr>
        <w:t>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 xml:space="preserve">AMA PRA Category 1 </w:t>
      </w:r>
      <w:proofErr w:type="spellStart"/>
      <w:r w:rsidRPr="004519D0">
        <w:rPr>
          <w:rFonts w:asciiTheme="minorHAnsi" w:hAnsiTheme="minorHAnsi" w:cstheme="minorHAnsi"/>
          <w:bCs/>
          <w:i/>
          <w:iCs/>
          <w:sz w:val="18"/>
          <w:szCs w:val="18"/>
        </w:rPr>
        <w:t>Credits</w:t>
      </w:r>
      <w:r w:rsidRPr="004519D0">
        <w:rPr>
          <w:rFonts w:asciiTheme="minorHAnsi" w:hAnsiTheme="minorHAnsi" w:cstheme="minorHAnsi"/>
          <w:bCs/>
          <w:iCs/>
          <w:sz w:val="18"/>
          <w:szCs w:val="18"/>
          <w:vertAlign w:val="superscript"/>
        </w:rPr>
        <w:t>TM</w:t>
      </w:r>
      <w:proofErr w:type="spellEnd"/>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The American Association of Nurse Practitioners (AANP) recognizes the Accreditation Council for Continuing Medical Education (ACCME) and the American Nurses Credentialing Center (ANCC) as approved accreditors and allow reciprocity for AANPCP continuing education credit. </w:t>
      </w:r>
      <w:proofErr w:type="spellStart"/>
      <w:r w:rsidRPr="004519D0">
        <w:rPr>
          <w:rFonts w:asciiTheme="minorHAnsi" w:hAnsiTheme="minorHAnsi" w:cstheme="minorHAnsi"/>
          <w:sz w:val="18"/>
          <w:szCs w:val="18"/>
        </w:rPr>
        <w:t>Maximim</w:t>
      </w:r>
      <w:proofErr w:type="spellEnd"/>
      <w:r w:rsidRPr="004519D0">
        <w:rPr>
          <w:rFonts w:asciiTheme="minorHAnsi" w:hAnsiTheme="minorHAnsi" w:cstheme="minorHAnsi"/>
          <w:sz w:val="18"/>
          <w:szCs w:val="18"/>
        </w:rPr>
        <w:t xml:space="preserve">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6BBF7A49" w14:textId="77777777" w:rsidR="00913F67" w:rsidRPr="00913F67" w:rsidRDefault="00913F67" w:rsidP="00913F67">
      <w:pPr>
        <w:pStyle w:val="ListParagraph"/>
        <w:numPr>
          <w:ilvl w:val="0"/>
          <w:numId w:val="22"/>
        </w:numPr>
        <w:rPr>
          <w:rFonts w:asciiTheme="minorHAnsi" w:eastAsia="Calibri" w:hAnsiTheme="minorHAnsi" w:cstheme="minorHAnsi"/>
          <w:sz w:val="18"/>
          <w:szCs w:val="18"/>
        </w:rPr>
      </w:pPr>
      <w:r w:rsidRPr="00913F67">
        <w:rPr>
          <w:rFonts w:asciiTheme="minorHAnsi" w:eastAsia="Calibri" w:hAnsiTheme="minorHAnsi" w:cstheme="minorHAnsi"/>
          <w:sz w:val="18"/>
          <w:szCs w:val="18"/>
        </w:rPr>
        <w:t xml:space="preserve">Describe the fundamental characteristics and classifications of </w:t>
      </w:r>
      <w:proofErr w:type="gramStart"/>
      <w:r w:rsidRPr="00913F67">
        <w:rPr>
          <w:rFonts w:asciiTheme="minorHAnsi" w:eastAsia="Calibri" w:hAnsiTheme="minorHAnsi" w:cstheme="minorHAnsi"/>
          <w:sz w:val="18"/>
          <w:szCs w:val="18"/>
        </w:rPr>
        <w:t>peritonitis</w:t>
      </w:r>
      <w:proofErr w:type="gramEnd"/>
    </w:p>
    <w:p w14:paraId="3513FC9C" w14:textId="77777777" w:rsidR="00913F67" w:rsidRPr="00913F67" w:rsidRDefault="00913F67" w:rsidP="00913F67">
      <w:pPr>
        <w:pStyle w:val="ListParagraph"/>
        <w:numPr>
          <w:ilvl w:val="0"/>
          <w:numId w:val="22"/>
        </w:numPr>
        <w:rPr>
          <w:rFonts w:asciiTheme="minorHAnsi" w:eastAsia="Calibri" w:hAnsiTheme="minorHAnsi" w:cstheme="minorHAnsi"/>
          <w:sz w:val="18"/>
          <w:szCs w:val="18"/>
        </w:rPr>
      </w:pPr>
      <w:r w:rsidRPr="00913F67">
        <w:rPr>
          <w:rFonts w:asciiTheme="minorHAnsi" w:eastAsia="Calibri" w:hAnsiTheme="minorHAnsi" w:cstheme="minorHAnsi"/>
          <w:sz w:val="18"/>
          <w:szCs w:val="18"/>
        </w:rPr>
        <w:t xml:space="preserve">Compare and contrast non-modifiable risk factors of peritonitis in peritoneal dialysis (PD) </w:t>
      </w:r>
      <w:proofErr w:type="gramStart"/>
      <w:r w:rsidRPr="00913F67">
        <w:rPr>
          <w:rFonts w:asciiTheme="minorHAnsi" w:eastAsia="Calibri" w:hAnsiTheme="minorHAnsi" w:cstheme="minorHAnsi"/>
          <w:sz w:val="18"/>
          <w:szCs w:val="18"/>
        </w:rPr>
        <w:t>patients</w:t>
      </w:r>
      <w:proofErr w:type="gramEnd"/>
    </w:p>
    <w:p w14:paraId="390E30EF" w14:textId="77777777" w:rsidR="00913F67" w:rsidRPr="00913F67" w:rsidRDefault="00913F67" w:rsidP="00913F67">
      <w:pPr>
        <w:pStyle w:val="ListParagraph"/>
        <w:numPr>
          <w:ilvl w:val="0"/>
          <w:numId w:val="22"/>
        </w:numPr>
        <w:rPr>
          <w:rFonts w:asciiTheme="minorHAnsi" w:eastAsia="Calibri" w:hAnsiTheme="minorHAnsi" w:cstheme="minorHAnsi"/>
          <w:sz w:val="18"/>
          <w:szCs w:val="18"/>
        </w:rPr>
      </w:pPr>
      <w:r w:rsidRPr="00913F67">
        <w:rPr>
          <w:rFonts w:asciiTheme="minorHAnsi" w:eastAsia="Calibri" w:hAnsiTheme="minorHAnsi" w:cstheme="minorHAnsi"/>
          <w:sz w:val="18"/>
          <w:szCs w:val="18"/>
        </w:rPr>
        <w:t xml:space="preserve">Apply ISPD guidelines for recognition of clinical manifestations and diagnosis of peritonitis in PD </w:t>
      </w:r>
      <w:proofErr w:type="gramStart"/>
      <w:r w:rsidRPr="00913F67">
        <w:rPr>
          <w:rFonts w:asciiTheme="minorHAnsi" w:eastAsia="Calibri" w:hAnsiTheme="minorHAnsi" w:cstheme="minorHAnsi"/>
          <w:sz w:val="18"/>
          <w:szCs w:val="18"/>
        </w:rPr>
        <w:t>patients</w:t>
      </w:r>
      <w:proofErr w:type="gramEnd"/>
    </w:p>
    <w:p w14:paraId="5187512D" w14:textId="77777777" w:rsidR="00913F67" w:rsidRPr="00913F67" w:rsidRDefault="00913F67" w:rsidP="00913F67">
      <w:pPr>
        <w:pStyle w:val="ListParagraph"/>
        <w:numPr>
          <w:ilvl w:val="0"/>
          <w:numId w:val="22"/>
        </w:numPr>
        <w:rPr>
          <w:rFonts w:asciiTheme="minorHAnsi" w:eastAsia="Calibri" w:hAnsiTheme="minorHAnsi" w:cstheme="minorHAnsi"/>
          <w:sz w:val="18"/>
          <w:szCs w:val="18"/>
        </w:rPr>
      </w:pPr>
      <w:r w:rsidRPr="00913F67">
        <w:rPr>
          <w:rFonts w:asciiTheme="minorHAnsi" w:eastAsia="Calibri" w:hAnsiTheme="minorHAnsi" w:cstheme="minorHAnsi"/>
          <w:sz w:val="18"/>
          <w:szCs w:val="18"/>
        </w:rPr>
        <w:t xml:space="preserve">Apply ISPD guidelines for the treatment of peritonitis in PD </w:t>
      </w:r>
      <w:proofErr w:type="gramStart"/>
      <w:r w:rsidRPr="00913F67">
        <w:rPr>
          <w:rFonts w:asciiTheme="minorHAnsi" w:eastAsia="Calibri" w:hAnsiTheme="minorHAnsi" w:cstheme="minorHAnsi"/>
          <w:sz w:val="18"/>
          <w:szCs w:val="18"/>
        </w:rPr>
        <w:t>patients</w:t>
      </w:r>
      <w:proofErr w:type="gramEnd"/>
    </w:p>
    <w:p w14:paraId="586F0F21" w14:textId="4F421BF7" w:rsidR="004519D0" w:rsidRPr="00913F67" w:rsidRDefault="00913F67" w:rsidP="00913F67">
      <w:pPr>
        <w:pStyle w:val="ListParagraph"/>
        <w:numPr>
          <w:ilvl w:val="0"/>
          <w:numId w:val="22"/>
        </w:numPr>
        <w:rPr>
          <w:rFonts w:asciiTheme="minorHAnsi" w:eastAsia="Calibri" w:hAnsiTheme="minorHAnsi" w:cstheme="minorHAnsi"/>
          <w:sz w:val="18"/>
          <w:szCs w:val="18"/>
        </w:rPr>
      </w:pPr>
      <w:r w:rsidRPr="00913F67">
        <w:rPr>
          <w:rFonts w:asciiTheme="minorHAnsi" w:eastAsia="Calibri" w:hAnsiTheme="minorHAnsi" w:cstheme="minorHAnsi"/>
          <w:sz w:val="18"/>
          <w:szCs w:val="18"/>
        </w:rPr>
        <w:t xml:space="preserve">Describe prevention strategies for the improvement of clinical outcomes in </w:t>
      </w:r>
      <w:proofErr w:type="gramStart"/>
      <w:r w:rsidRPr="00913F67">
        <w:rPr>
          <w:rFonts w:asciiTheme="minorHAnsi" w:eastAsia="Calibri" w:hAnsiTheme="minorHAnsi" w:cstheme="minorHAnsi"/>
          <w:sz w:val="18"/>
          <w:szCs w:val="18"/>
        </w:rPr>
        <w:t>peritonitis</w:t>
      </w:r>
      <w:proofErr w:type="gramEnd"/>
    </w:p>
    <w:p w14:paraId="0659136F" w14:textId="77777777" w:rsidR="00913F67" w:rsidRPr="004519D0" w:rsidRDefault="00913F67" w:rsidP="0039214B">
      <w:pPr>
        <w:rPr>
          <w:rFonts w:asciiTheme="minorHAnsi" w:hAnsiTheme="minorHAnsi" w:cstheme="minorHAnsi"/>
          <w:b/>
          <w:noProof/>
          <w:sz w:val="18"/>
          <w:szCs w:val="18"/>
        </w:rPr>
      </w:pPr>
    </w:p>
    <w:p w14:paraId="7C640D7C" w14:textId="7AEFB13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24A2EB74" w14:textId="77777777" w:rsidR="004519D0" w:rsidRPr="004519D0" w:rsidRDefault="004519D0" w:rsidP="0039214B">
      <w:pPr>
        <w:pStyle w:val="BodyText"/>
        <w:rPr>
          <w:rFonts w:asciiTheme="minorHAnsi" w:hAnsiTheme="minorHAnsi" w:cstheme="minorHAnsi"/>
          <w:color w:val="FF0000"/>
          <w:szCs w:val="18"/>
          <w:lang w:val="en-US"/>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AAA7" w14:textId="77777777" w:rsidR="00D45741" w:rsidRDefault="00D45741" w:rsidP="00525B68">
      <w:r>
        <w:separator/>
      </w:r>
    </w:p>
  </w:endnote>
  <w:endnote w:type="continuationSeparator" w:id="0">
    <w:p w14:paraId="52FDAA76" w14:textId="77777777" w:rsidR="00D45741" w:rsidRDefault="00D45741"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9120" w14:textId="77777777" w:rsidR="00D45741" w:rsidRDefault="00D45741" w:rsidP="00525B68">
      <w:r>
        <w:separator/>
      </w:r>
    </w:p>
  </w:footnote>
  <w:footnote w:type="continuationSeparator" w:id="0">
    <w:p w14:paraId="5F9238CE" w14:textId="77777777" w:rsidR="00D45741" w:rsidRDefault="00D45741"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9"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14"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22798444">
    <w:abstractNumId w:val="2"/>
  </w:num>
  <w:num w:numId="2" w16cid:durableId="2130003531">
    <w:abstractNumId w:val="19"/>
  </w:num>
  <w:num w:numId="3" w16cid:durableId="1489596868">
    <w:abstractNumId w:val="15"/>
  </w:num>
  <w:num w:numId="4" w16cid:durableId="446432879">
    <w:abstractNumId w:val="9"/>
  </w:num>
  <w:num w:numId="5" w16cid:durableId="1618952935">
    <w:abstractNumId w:val="12"/>
  </w:num>
  <w:num w:numId="6" w16cid:durableId="585460845">
    <w:abstractNumId w:val="7"/>
  </w:num>
  <w:num w:numId="7" w16cid:durableId="232081497">
    <w:abstractNumId w:val="11"/>
  </w:num>
  <w:num w:numId="8" w16cid:durableId="683017745">
    <w:abstractNumId w:val="0"/>
  </w:num>
  <w:num w:numId="9" w16cid:durableId="1557159442">
    <w:abstractNumId w:val="10"/>
  </w:num>
  <w:num w:numId="10" w16cid:durableId="1353073681">
    <w:abstractNumId w:val="16"/>
  </w:num>
  <w:num w:numId="11" w16cid:durableId="2099868450">
    <w:abstractNumId w:val="21"/>
  </w:num>
  <w:num w:numId="12" w16cid:durableId="1923948590">
    <w:abstractNumId w:val="8"/>
  </w:num>
  <w:num w:numId="13" w16cid:durableId="2013145812">
    <w:abstractNumId w:val="13"/>
  </w:num>
  <w:num w:numId="14" w16cid:durableId="1051492033">
    <w:abstractNumId w:val="5"/>
  </w:num>
  <w:num w:numId="15" w16cid:durableId="421414801">
    <w:abstractNumId w:val="6"/>
  </w:num>
  <w:num w:numId="16" w16cid:durableId="101192728">
    <w:abstractNumId w:val="20"/>
  </w:num>
  <w:num w:numId="17" w16cid:durableId="2097359348">
    <w:abstractNumId w:val="14"/>
  </w:num>
  <w:num w:numId="18" w16cid:durableId="769471404">
    <w:abstractNumId w:val="4"/>
  </w:num>
  <w:num w:numId="19" w16cid:durableId="569463557">
    <w:abstractNumId w:val="3"/>
  </w:num>
  <w:num w:numId="20" w16cid:durableId="1867282188">
    <w:abstractNumId w:val="18"/>
  </w:num>
  <w:num w:numId="21" w16cid:durableId="89859607">
    <w:abstractNumId w:val="17"/>
  </w:num>
  <w:num w:numId="22" w16cid:durableId="110553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4B98"/>
    <w:rsid w:val="00087ADC"/>
    <w:rsid w:val="000D7307"/>
    <w:rsid w:val="0016398F"/>
    <w:rsid w:val="00163D30"/>
    <w:rsid w:val="00166698"/>
    <w:rsid w:val="001B1F11"/>
    <w:rsid w:val="001D7895"/>
    <w:rsid w:val="001F4FF8"/>
    <w:rsid w:val="00204792"/>
    <w:rsid w:val="00240E5B"/>
    <w:rsid w:val="0025009D"/>
    <w:rsid w:val="002566AF"/>
    <w:rsid w:val="00276C19"/>
    <w:rsid w:val="00282964"/>
    <w:rsid w:val="002A609F"/>
    <w:rsid w:val="002D4E64"/>
    <w:rsid w:val="00306174"/>
    <w:rsid w:val="0039113F"/>
    <w:rsid w:val="0039214B"/>
    <w:rsid w:val="004003FF"/>
    <w:rsid w:val="004519D0"/>
    <w:rsid w:val="0047136C"/>
    <w:rsid w:val="0048004A"/>
    <w:rsid w:val="004D2CBE"/>
    <w:rsid w:val="004E4EF4"/>
    <w:rsid w:val="004F357B"/>
    <w:rsid w:val="00504543"/>
    <w:rsid w:val="00525B68"/>
    <w:rsid w:val="005961A9"/>
    <w:rsid w:val="005D26F9"/>
    <w:rsid w:val="00637072"/>
    <w:rsid w:val="00653D4B"/>
    <w:rsid w:val="00673BF5"/>
    <w:rsid w:val="00680919"/>
    <w:rsid w:val="006C0A4A"/>
    <w:rsid w:val="006C583F"/>
    <w:rsid w:val="006E23FF"/>
    <w:rsid w:val="006F037C"/>
    <w:rsid w:val="0075497F"/>
    <w:rsid w:val="00764C14"/>
    <w:rsid w:val="00783BEC"/>
    <w:rsid w:val="007C100D"/>
    <w:rsid w:val="007D065B"/>
    <w:rsid w:val="007E0824"/>
    <w:rsid w:val="00812B74"/>
    <w:rsid w:val="0084583D"/>
    <w:rsid w:val="00851EF5"/>
    <w:rsid w:val="00863B0A"/>
    <w:rsid w:val="008739AA"/>
    <w:rsid w:val="008B522E"/>
    <w:rsid w:val="008D1CEE"/>
    <w:rsid w:val="008E70C2"/>
    <w:rsid w:val="00913F67"/>
    <w:rsid w:val="00920A99"/>
    <w:rsid w:val="00925214"/>
    <w:rsid w:val="009B6678"/>
    <w:rsid w:val="009B6C80"/>
    <w:rsid w:val="00A04F1B"/>
    <w:rsid w:val="00A129C1"/>
    <w:rsid w:val="00A460EB"/>
    <w:rsid w:val="00A60CDE"/>
    <w:rsid w:val="00A7246C"/>
    <w:rsid w:val="00A8069F"/>
    <w:rsid w:val="00A906C0"/>
    <w:rsid w:val="00A939E0"/>
    <w:rsid w:val="00AB25F8"/>
    <w:rsid w:val="00B26334"/>
    <w:rsid w:val="00B4657A"/>
    <w:rsid w:val="00B86324"/>
    <w:rsid w:val="00BB3AF9"/>
    <w:rsid w:val="00BB5922"/>
    <w:rsid w:val="00BC691F"/>
    <w:rsid w:val="00BF1E39"/>
    <w:rsid w:val="00BF3AA8"/>
    <w:rsid w:val="00C24415"/>
    <w:rsid w:val="00C24426"/>
    <w:rsid w:val="00C556E4"/>
    <w:rsid w:val="00C67F5C"/>
    <w:rsid w:val="00CA7E89"/>
    <w:rsid w:val="00D0188E"/>
    <w:rsid w:val="00D23956"/>
    <w:rsid w:val="00D37999"/>
    <w:rsid w:val="00D45741"/>
    <w:rsid w:val="00D56D6A"/>
    <w:rsid w:val="00D57684"/>
    <w:rsid w:val="00D70C38"/>
    <w:rsid w:val="00E30E1E"/>
    <w:rsid w:val="00E66183"/>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55BAC-B30A-4223-A506-011B8CBD1FAE}"/>
</file>

<file path=customXml/itemProps2.xml><?xml version="1.0" encoding="utf-8"?>
<ds:datastoreItem xmlns:ds="http://schemas.openxmlformats.org/officeDocument/2006/customXml" ds:itemID="{60292020-9634-463C-99A2-2990126EF817}"/>
</file>

<file path=docProps/app.xml><?xml version="1.0" encoding="utf-8"?>
<Properties xmlns="http://schemas.openxmlformats.org/officeDocument/2006/extended-properties" xmlns:vt="http://schemas.openxmlformats.org/officeDocument/2006/docPropsVTypes">
  <Template>Normal.dotm</Template>
  <TotalTime>3</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3309</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5</cp:revision>
  <cp:lastPrinted>2011-08-31T15:42:00Z</cp:lastPrinted>
  <dcterms:created xsi:type="dcterms:W3CDTF">2023-03-29T17:02:00Z</dcterms:created>
  <dcterms:modified xsi:type="dcterms:W3CDTF">2023-04-07T17:04:00Z</dcterms:modified>
</cp:coreProperties>
</file>